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F6" w:rsidRPr="009E6DF6" w:rsidRDefault="009E6DF6" w:rsidP="009E6DF6">
      <w:pPr>
        <w:jc w:val="center"/>
        <w:rPr>
          <w:rFonts w:hint="eastAsia"/>
          <w:b/>
          <w:sz w:val="28"/>
          <w:szCs w:val="28"/>
        </w:rPr>
      </w:pPr>
      <w:r w:rsidRPr="009E6DF6">
        <w:rPr>
          <w:rFonts w:hint="eastAsia"/>
          <w:b/>
          <w:sz w:val="28"/>
          <w:szCs w:val="28"/>
        </w:rPr>
        <w:t>実習に関する注意事項</w:t>
      </w:r>
    </w:p>
    <w:p w:rsidR="009E6DF6" w:rsidRPr="00DF4BA7" w:rsidRDefault="009E6DF6" w:rsidP="009E6DF6">
      <w:pPr>
        <w:rPr>
          <w:rFonts w:hint="eastAsia"/>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①　日程・時間・休憩</w:t>
      </w:r>
    </w:p>
    <w:p w:rsidR="009E6DF6" w:rsidRPr="009E6DF6" w:rsidRDefault="009E6DF6" w:rsidP="009E6DF6">
      <w:pPr>
        <w:rPr>
          <w:rFonts w:hint="eastAsia"/>
          <w:sz w:val="22"/>
          <w:szCs w:val="22"/>
        </w:rPr>
      </w:pPr>
      <w:r w:rsidRPr="009E6DF6">
        <w:rPr>
          <w:rFonts w:hint="eastAsia"/>
          <w:sz w:val="22"/>
          <w:szCs w:val="22"/>
        </w:rPr>
        <w:t>日程　　　○年○月○日（曜日）　～　○月○日（曜日）</w:t>
      </w:r>
    </w:p>
    <w:p w:rsidR="009E6DF6" w:rsidRPr="009E6DF6" w:rsidRDefault="009E6DF6" w:rsidP="009E6DF6">
      <w:pPr>
        <w:rPr>
          <w:rFonts w:hint="eastAsia"/>
          <w:sz w:val="22"/>
          <w:szCs w:val="22"/>
        </w:rPr>
      </w:pPr>
      <w:r w:rsidRPr="009E6DF6">
        <w:rPr>
          <w:rFonts w:hint="eastAsia"/>
          <w:sz w:val="22"/>
          <w:szCs w:val="22"/>
        </w:rPr>
        <w:t>時間　　　平日は○時○分～○時○分，土・日・祝日は○時○分～○時○分</w:t>
      </w:r>
    </w:p>
    <w:p w:rsidR="009E6DF6" w:rsidRPr="009E6DF6" w:rsidRDefault="009E6DF6" w:rsidP="009E6DF6">
      <w:pPr>
        <w:rPr>
          <w:rFonts w:hint="eastAsia"/>
          <w:sz w:val="22"/>
          <w:szCs w:val="22"/>
        </w:rPr>
      </w:pPr>
      <w:r w:rsidRPr="009E6DF6">
        <w:rPr>
          <w:rFonts w:hint="eastAsia"/>
          <w:sz w:val="22"/>
          <w:szCs w:val="22"/>
        </w:rPr>
        <w:t xml:space="preserve">　　　　　館内への到着時と館外への退出時には，担当者に挨拶すること</w:t>
      </w:r>
    </w:p>
    <w:p w:rsidR="009E6DF6" w:rsidRPr="009E6DF6" w:rsidRDefault="009E6DF6" w:rsidP="009E6DF6">
      <w:pPr>
        <w:rPr>
          <w:rFonts w:hint="eastAsia"/>
          <w:sz w:val="22"/>
          <w:szCs w:val="22"/>
        </w:rPr>
      </w:pPr>
      <w:r w:rsidRPr="009E6DF6">
        <w:rPr>
          <w:rFonts w:hint="eastAsia"/>
          <w:sz w:val="22"/>
          <w:szCs w:val="22"/>
        </w:rPr>
        <w:t xml:space="preserve">　　　　　原則として実習開始の</w:t>
      </w:r>
      <w:r w:rsidRPr="009E6DF6">
        <w:rPr>
          <w:rFonts w:hint="eastAsia"/>
          <w:sz w:val="22"/>
          <w:szCs w:val="22"/>
        </w:rPr>
        <w:t>10</w:t>
      </w:r>
      <w:r w:rsidRPr="009E6DF6">
        <w:rPr>
          <w:rFonts w:hint="eastAsia"/>
          <w:sz w:val="22"/>
          <w:szCs w:val="22"/>
        </w:rPr>
        <w:t>分前には図書館に到着しておくこと</w:t>
      </w:r>
    </w:p>
    <w:p w:rsidR="009E6DF6" w:rsidRPr="009E6DF6" w:rsidRDefault="009E6DF6" w:rsidP="009E6DF6">
      <w:pPr>
        <w:rPr>
          <w:rFonts w:hint="eastAsia"/>
          <w:sz w:val="22"/>
          <w:szCs w:val="22"/>
        </w:rPr>
      </w:pPr>
      <w:r w:rsidRPr="009E6DF6">
        <w:rPr>
          <w:rFonts w:hint="eastAsia"/>
          <w:sz w:val="22"/>
          <w:szCs w:val="22"/>
        </w:rPr>
        <w:t>休憩　　　原則は○時○分～○時○分，場所は○○，その他，担当者の指示に従うこと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②　欠席・遅刻・早退</w:t>
      </w:r>
    </w:p>
    <w:p w:rsidR="009E6DF6" w:rsidRPr="009E6DF6" w:rsidRDefault="009E6DF6" w:rsidP="009E6DF6">
      <w:pPr>
        <w:rPr>
          <w:rFonts w:hint="eastAsia"/>
          <w:sz w:val="22"/>
          <w:szCs w:val="22"/>
        </w:rPr>
      </w:pPr>
      <w:r w:rsidRPr="009E6DF6">
        <w:rPr>
          <w:rFonts w:hint="eastAsia"/>
          <w:sz w:val="22"/>
          <w:szCs w:val="22"/>
        </w:rPr>
        <w:t>欠席　　　急病等のやむを得ない場合を除き，前日までに連絡すること</w:t>
      </w:r>
    </w:p>
    <w:p w:rsidR="009E6DF6" w:rsidRPr="009E6DF6" w:rsidRDefault="009E6DF6" w:rsidP="009E6DF6">
      <w:pPr>
        <w:rPr>
          <w:rFonts w:hint="eastAsia"/>
          <w:sz w:val="22"/>
          <w:szCs w:val="22"/>
        </w:rPr>
      </w:pPr>
      <w:r w:rsidRPr="009E6DF6">
        <w:rPr>
          <w:rFonts w:hint="eastAsia"/>
          <w:sz w:val="22"/>
          <w:szCs w:val="22"/>
        </w:rPr>
        <w:t>遅刻　　　遅刻しそうなことが判明した時点で速やかに連絡すること</w:t>
      </w:r>
    </w:p>
    <w:p w:rsidR="009E6DF6" w:rsidRPr="009E6DF6" w:rsidRDefault="009E6DF6" w:rsidP="009E6DF6">
      <w:pPr>
        <w:rPr>
          <w:rFonts w:hint="eastAsia"/>
          <w:sz w:val="22"/>
          <w:szCs w:val="22"/>
        </w:rPr>
      </w:pPr>
      <w:r w:rsidRPr="009E6DF6">
        <w:rPr>
          <w:rFonts w:hint="eastAsia"/>
          <w:sz w:val="22"/>
          <w:szCs w:val="22"/>
        </w:rPr>
        <w:t>早退　　　担当者に事情を話して必ず事前に了解を得ること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③　服装と持ち物</w:t>
      </w:r>
    </w:p>
    <w:p w:rsidR="009E6DF6" w:rsidRPr="009E6DF6" w:rsidRDefault="009E6DF6" w:rsidP="009E6DF6">
      <w:pPr>
        <w:rPr>
          <w:rFonts w:hint="eastAsia"/>
          <w:sz w:val="22"/>
          <w:szCs w:val="22"/>
        </w:rPr>
      </w:pPr>
      <w:r w:rsidRPr="009E6DF6">
        <w:rPr>
          <w:rFonts w:hint="eastAsia"/>
          <w:sz w:val="22"/>
          <w:szCs w:val="22"/>
        </w:rPr>
        <w:t>服装　　　カジュアルすぎず，華美にならず，清潔で動きやすい服装にすること</w:t>
      </w:r>
    </w:p>
    <w:p w:rsidR="009E6DF6" w:rsidRPr="009E6DF6" w:rsidRDefault="009E6DF6" w:rsidP="009E6DF6">
      <w:pPr>
        <w:rPr>
          <w:rFonts w:hint="eastAsia"/>
          <w:sz w:val="22"/>
          <w:szCs w:val="22"/>
        </w:rPr>
      </w:pPr>
      <w:r w:rsidRPr="009E6DF6">
        <w:rPr>
          <w:rFonts w:hint="eastAsia"/>
          <w:sz w:val="22"/>
          <w:szCs w:val="22"/>
        </w:rPr>
        <w:t xml:space="preserve">　　　　　履物は音の出にくい靴にすること</w:t>
      </w:r>
    </w:p>
    <w:p w:rsidR="009E6DF6" w:rsidRPr="009E6DF6" w:rsidRDefault="009E6DF6" w:rsidP="009E6DF6">
      <w:pPr>
        <w:rPr>
          <w:rFonts w:hint="eastAsia"/>
          <w:sz w:val="22"/>
          <w:szCs w:val="22"/>
        </w:rPr>
      </w:pPr>
      <w:r w:rsidRPr="009E6DF6">
        <w:rPr>
          <w:rFonts w:hint="eastAsia"/>
          <w:sz w:val="22"/>
          <w:szCs w:val="22"/>
        </w:rPr>
        <w:t xml:space="preserve">　　　　　館内では図書館が貸与するエプロンと名札を身につけること</w:t>
      </w:r>
    </w:p>
    <w:p w:rsidR="009E6DF6" w:rsidRPr="009E6DF6" w:rsidRDefault="009E6DF6" w:rsidP="009E6DF6">
      <w:pPr>
        <w:rPr>
          <w:rFonts w:hint="eastAsia"/>
          <w:sz w:val="22"/>
          <w:szCs w:val="22"/>
        </w:rPr>
      </w:pPr>
      <w:r w:rsidRPr="009E6DF6">
        <w:rPr>
          <w:rFonts w:hint="eastAsia"/>
          <w:sz w:val="22"/>
          <w:szCs w:val="22"/>
        </w:rPr>
        <w:t xml:space="preserve">　　　　　髪や装飾品等は常識の範囲内にすること</w:t>
      </w:r>
    </w:p>
    <w:p w:rsidR="009E6DF6" w:rsidRPr="009E6DF6" w:rsidRDefault="009E6DF6" w:rsidP="009E6DF6">
      <w:pPr>
        <w:rPr>
          <w:rFonts w:hint="eastAsia"/>
          <w:sz w:val="22"/>
          <w:szCs w:val="22"/>
        </w:rPr>
      </w:pPr>
      <w:r w:rsidRPr="009E6DF6">
        <w:rPr>
          <w:rFonts w:hint="eastAsia"/>
          <w:sz w:val="22"/>
          <w:szCs w:val="22"/>
        </w:rPr>
        <w:t>持ち物　　通常の外出時の持ち物以外に，印鑑，ノート，筆記用具が必須</w:t>
      </w:r>
    </w:p>
    <w:p w:rsidR="009E6DF6" w:rsidRPr="009E6DF6" w:rsidRDefault="009E6DF6" w:rsidP="009E6DF6">
      <w:pPr>
        <w:rPr>
          <w:rFonts w:hint="eastAsia"/>
          <w:sz w:val="22"/>
          <w:szCs w:val="22"/>
        </w:rPr>
      </w:pPr>
      <w:r w:rsidRPr="009E6DF6">
        <w:rPr>
          <w:rFonts w:hint="eastAsia"/>
          <w:sz w:val="22"/>
          <w:szCs w:val="22"/>
        </w:rPr>
        <w:t xml:space="preserve">　　　　　個人の持ち物は所定のロッカー等に置くこと（特に貴重品の管理に注意）</w:t>
      </w:r>
    </w:p>
    <w:p w:rsidR="009E6DF6" w:rsidRPr="009E6DF6" w:rsidRDefault="009E6DF6" w:rsidP="009E6DF6">
      <w:pPr>
        <w:rPr>
          <w:rFonts w:hint="eastAsia"/>
          <w:sz w:val="22"/>
          <w:szCs w:val="22"/>
        </w:rPr>
      </w:pPr>
      <w:r w:rsidRPr="009E6DF6">
        <w:rPr>
          <w:rFonts w:hint="eastAsia"/>
          <w:sz w:val="22"/>
          <w:szCs w:val="22"/>
        </w:rPr>
        <w:t xml:space="preserve">　　　　　図書館によっては，お茶や弁当を持参する必要がある</w:t>
      </w:r>
    </w:p>
    <w:p w:rsidR="009E6DF6" w:rsidRPr="009E6DF6" w:rsidRDefault="009E6DF6" w:rsidP="009E6DF6">
      <w:pPr>
        <w:rPr>
          <w:rFonts w:hint="eastAsia"/>
          <w:sz w:val="22"/>
          <w:szCs w:val="22"/>
        </w:rPr>
      </w:pPr>
      <w:r w:rsidRPr="009E6DF6">
        <w:rPr>
          <w:rFonts w:hint="eastAsia"/>
          <w:sz w:val="22"/>
          <w:szCs w:val="22"/>
        </w:rPr>
        <w:t xml:space="preserve">　　　　　実習作業によってはタオル持参が望ましい場合がある</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④　挨拶と言葉</w:t>
      </w:r>
      <w:r w:rsidRPr="009E6DF6">
        <w:rPr>
          <w:rFonts w:ascii="Arial" w:eastAsia="ＭＳ ゴシック" w:hAnsi="ＭＳ ゴシック" w:cs="Arial" w:hint="eastAsia"/>
          <w:b/>
          <w:sz w:val="22"/>
          <w:szCs w:val="22"/>
        </w:rPr>
        <w:t>づか</w:t>
      </w:r>
      <w:r w:rsidRPr="009E6DF6">
        <w:rPr>
          <w:rFonts w:ascii="Arial" w:eastAsia="ＭＳ ゴシック" w:hAnsi="ＭＳ ゴシック" w:cs="Arial"/>
          <w:b/>
          <w:sz w:val="22"/>
          <w:szCs w:val="22"/>
        </w:rPr>
        <w:t>い</w:t>
      </w:r>
    </w:p>
    <w:p w:rsidR="009E6DF6" w:rsidRPr="009E6DF6" w:rsidRDefault="009E6DF6" w:rsidP="009E6DF6">
      <w:pPr>
        <w:ind w:left="1093" w:hangingChars="497" w:hanging="1093"/>
        <w:rPr>
          <w:rFonts w:hint="eastAsia"/>
          <w:sz w:val="22"/>
          <w:szCs w:val="22"/>
        </w:rPr>
      </w:pPr>
      <w:r w:rsidRPr="009E6DF6">
        <w:rPr>
          <w:rFonts w:hint="eastAsia"/>
          <w:sz w:val="22"/>
          <w:szCs w:val="22"/>
        </w:rPr>
        <w:t xml:space="preserve">　　　　　利用者とは「ですます調」で話し，カウンターでの挨拶や声かけは，担当者の指示に従うこと</w:t>
      </w:r>
    </w:p>
    <w:p w:rsidR="009E6DF6" w:rsidRPr="009E6DF6" w:rsidRDefault="009E6DF6" w:rsidP="009E6DF6">
      <w:pPr>
        <w:rPr>
          <w:rFonts w:hint="eastAsia"/>
          <w:sz w:val="22"/>
          <w:szCs w:val="22"/>
        </w:rPr>
      </w:pPr>
      <w:r w:rsidRPr="009E6DF6">
        <w:rPr>
          <w:rFonts w:hint="eastAsia"/>
          <w:sz w:val="22"/>
          <w:szCs w:val="22"/>
        </w:rPr>
        <w:t xml:space="preserve">　　　　　職員に対しては，年長者であることを意識すること</w:t>
      </w:r>
    </w:p>
    <w:p w:rsidR="009E6DF6" w:rsidRPr="009E6DF6" w:rsidRDefault="009E6DF6" w:rsidP="009E6DF6">
      <w:pPr>
        <w:rPr>
          <w:rFonts w:hint="eastAsia"/>
          <w:sz w:val="22"/>
          <w:szCs w:val="22"/>
        </w:rPr>
      </w:pPr>
      <w:r w:rsidRPr="009E6DF6">
        <w:rPr>
          <w:rFonts w:hint="eastAsia"/>
          <w:sz w:val="22"/>
          <w:szCs w:val="22"/>
        </w:rPr>
        <w:t xml:space="preserve">　　　　　幼児・児童への対応は担当者の指示に従うこと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lastRenderedPageBreak/>
        <w:t>⑤　意識，態度と表情</w:t>
      </w:r>
    </w:p>
    <w:p w:rsidR="009E6DF6" w:rsidRPr="009E6DF6" w:rsidRDefault="009E6DF6" w:rsidP="009E6DF6">
      <w:pPr>
        <w:rPr>
          <w:rFonts w:hint="eastAsia"/>
          <w:sz w:val="22"/>
          <w:szCs w:val="22"/>
        </w:rPr>
      </w:pPr>
      <w:r w:rsidRPr="009E6DF6">
        <w:rPr>
          <w:rFonts w:hint="eastAsia"/>
          <w:sz w:val="22"/>
          <w:szCs w:val="22"/>
        </w:rPr>
        <w:t>意識　　　利用者は図書館を利用する権利をもっていることを常に意識すること</w:t>
      </w:r>
    </w:p>
    <w:p w:rsidR="009E6DF6" w:rsidRPr="009E6DF6" w:rsidRDefault="009E6DF6" w:rsidP="009E6DF6">
      <w:pPr>
        <w:rPr>
          <w:rFonts w:hint="eastAsia"/>
          <w:sz w:val="22"/>
          <w:szCs w:val="22"/>
        </w:rPr>
      </w:pPr>
      <w:r w:rsidRPr="009E6DF6">
        <w:rPr>
          <w:rFonts w:hint="eastAsia"/>
          <w:sz w:val="22"/>
          <w:szCs w:val="22"/>
        </w:rPr>
        <w:t xml:space="preserve">　　　　　利用者には「歓迎」の気持ちで接すること</w:t>
      </w:r>
    </w:p>
    <w:p w:rsidR="009E6DF6" w:rsidRPr="009E6DF6" w:rsidRDefault="009E6DF6" w:rsidP="009E6DF6">
      <w:pPr>
        <w:rPr>
          <w:rFonts w:hint="eastAsia"/>
          <w:sz w:val="22"/>
          <w:szCs w:val="22"/>
        </w:rPr>
      </w:pPr>
      <w:r w:rsidRPr="009E6DF6">
        <w:rPr>
          <w:rFonts w:hint="eastAsia"/>
          <w:sz w:val="22"/>
          <w:szCs w:val="22"/>
        </w:rPr>
        <w:t xml:space="preserve">　　　　　実習作業は実践的な挑戦であると意識すること</w:t>
      </w:r>
    </w:p>
    <w:p w:rsidR="009E6DF6" w:rsidRPr="009E6DF6" w:rsidRDefault="009E6DF6" w:rsidP="009E6DF6">
      <w:pPr>
        <w:rPr>
          <w:rFonts w:hint="eastAsia"/>
          <w:sz w:val="22"/>
          <w:szCs w:val="22"/>
        </w:rPr>
      </w:pPr>
      <w:r w:rsidRPr="009E6DF6">
        <w:rPr>
          <w:rFonts w:hint="eastAsia"/>
          <w:sz w:val="22"/>
          <w:szCs w:val="22"/>
        </w:rPr>
        <w:t xml:space="preserve">　　　　　熱意と責任感をもって見聞し，実践すること</w:t>
      </w:r>
    </w:p>
    <w:p w:rsidR="009E6DF6" w:rsidRPr="009E6DF6" w:rsidRDefault="009E6DF6" w:rsidP="009E6DF6">
      <w:pPr>
        <w:rPr>
          <w:rFonts w:hint="eastAsia"/>
          <w:sz w:val="22"/>
          <w:szCs w:val="22"/>
        </w:rPr>
      </w:pPr>
      <w:r w:rsidRPr="009E6DF6">
        <w:rPr>
          <w:rFonts w:hint="eastAsia"/>
          <w:sz w:val="22"/>
          <w:szCs w:val="22"/>
        </w:rPr>
        <w:t>表情　　　利用者には笑顔で接すること</w:t>
      </w:r>
    </w:p>
    <w:p w:rsidR="009E6DF6" w:rsidRPr="009E6DF6" w:rsidRDefault="009E6DF6" w:rsidP="009E6DF6">
      <w:pPr>
        <w:rPr>
          <w:rFonts w:hint="eastAsia"/>
          <w:sz w:val="22"/>
          <w:szCs w:val="22"/>
        </w:rPr>
      </w:pPr>
      <w:r w:rsidRPr="009E6DF6">
        <w:rPr>
          <w:rFonts w:hint="eastAsia"/>
          <w:sz w:val="22"/>
          <w:szCs w:val="22"/>
        </w:rPr>
        <w:t>態度　　　利用者が年下であっても偉そうな態度をとらないこと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⑥　規律と応対</w:t>
      </w:r>
    </w:p>
    <w:p w:rsidR="009E6DF6" w:rsidRPr="009E6DF6" w:rsidRDefault="009E6DF6" w:rsidP="009E6DF6">
      <w:pPr>
        <w:rPr>
          <w:rFonts w:hint="eastAsia"/>
          <w:sz w:val="22"/>
          <w:szCs w:val="22"/>
        </w:rPr>
      </w:pPr>
      <w:r w:rsidRPr="009E6DF6">
        <w:rPr>
          <w:rFonts w:hint="eastAsia"/>
          <w:sz w:val="22"/>
          <w:szCs w:val="22"/>
        </w:rPr>
        <w:t>規律　　　職場の服務規程を遵守すること</w:t>
      </w:r>
    </w:p>
    <w:p w:rsidR="009E6DF6" w:rsidRPr="009E6DF6" w:rsidRDefault="009E6DF6" w:rsidP="009E6DF6">
      <w:pPr>
        <w:rPr>
          <w:rFonts w:hint="eastAsia"/>
          <w:sz w:val="22"/>
          <w:szCs w:val="22"/>
        </w:rPr>
      </w:pPr>
      <w:r w:rsidRPr="009E6DF6">
        <w:rPr>
          <w:rFonts w:hint="eastAsia"/>
          <w:sz w:val="22"/>
          <w:szCs w:val="22"/>
        </w:rPr>
        <w:t xml:space="preserve">　　　　　業務上知り得た秘密（特に利用者のプライバシー）を漏らさないこと</w:t>
      </w:r>
    </w:p>
    <w:p w:rsidR="009E6DF6" w:rsidRPr="009E6DF6" w:rsidRDefault="009E6DF6" w:rsidP="009E6DF6">
      <w:pPr>
        <w:rPr>
          <w:rFonts w:hint="eastAsia"/>
          <w:sz w:val="22"/>
          <w:szCs w:val="22"/>
        </w:rPr>
      </w:pPr>
      <w:r w:rsidRPr="009E6DF6">
        <w:rPr>
          <w:rFonts w:hint="eastAsia"/>
          <w:sz w:val="22"/>
          <w:szCs w:val="22"/>
        </w:rPr>
        <w:t xml:space="preserve">　　　　　職員とは協調し，チームワークを乱さないこと</w:t>
      </w:r>
    </w:p>
    <w:p w:rsidR="009E6DF6" w:rsidRPr="009E6DF6" w:rsidRDefault="009E6DF6" w:rsidP="009E6DF6">
      <w:pPr>
        <w:rPr>
          <w:rFonts w:hint="eastAsia"/>
          <w:sz w:val="22"/>
          <w:szCs w:val="22"/>
        </w:rPr>
      </w:pPr>
      <w:r w:rsidRPr="009E6DF6">
        <w:rPr>
          <w:rFonts w:hint="eastAsia"/>
          <w:sz w:val="22"/>
          <w:szCs w:val="22"/>
        </w:rPr>
        <w:t xml:space="preserve">　　　　　所定の実習場所を離れるときは職員の了解を得ること</w:t>
      </w:r>
    </w:p>
    <w:p w:rsidR="009E6DF6" w:rsidRPr="009E6DF6" w:rsidRDefault="009E6DF6" w:rsidP="009E6DF6">
      <w:pPr>
        <w:rPr>
          <w:rFonts w:hint="eastAsia"/>
          <w:sz w:val="22"/>
          <w:szCs w:val="22"/>
        </w:rPr>
      </w:pPr>
      <w:r w:rsidRPr="009E6DF6">
        <w:rPr>
          <w:rFonts w:hint="eastAsia"/>
          <w:sz w:val="22"/>
          <w:szCs w:val="22"/>
        </w:rPr>
        <w:t>応対　　　利用者には正確・迅速・丁寧な行動によって応対すること</w:t>
      </w:r>
    </w:p>
    <w:p w:rsidR="009E6DF6" w:rsidRPr="009E6DF6" w:rsidRDefault="009E6DF6" w:rsidP="009E6DF6">
      <w:pPr>
        <w:rPr>
          <w:rFonts w:hint="eastAsia"/>
          <w:sz w:val="22"/>
          <w:szCs w:val="22"/>
        </w:rPr>
      </w:pPr>
      <w:r w:rsidRPr="009E6DF6">
        <w:rPr>
          <w:rFonts w:hint="eastAsia"/>
          <w:sz w:val="22"/>
          <w:szCs w:val="22"/>
        </w:rPr>
        <w:t xml:space="preserve">　　　　　わからないときには必ず職員に質問し，その指示に従うこと</w:t>
      </w:r>
    </w:p>
    <w:p w:rsidR="009E6DF6" w:rsidRPr="009E6DF6" w:rsidRDefault="009E6DF6" w:rsidP="009E6DF6">
      <w:pPr>
        <w:rPr>
          <w:rFonts w:hint="eastAsia"/>
          <w:sz w:val="22"/>
          <w:szCs w:val="22"/>
        </w:rPr>
      </w:pPr>
      <w:r w:rsidRPr="009E6DF6">
        <w:rPr>
          <w:rFonts w:hint="eastAsia"/>
          <w:sz w:val="22"/>
          <w:szCs w:val="22"/>
        </w:rPr>
        <w:t xml:space="preserve">　　　　　問題があると思われる利用者の言動に関しては，職員の指示を仰ぐこと</w:t>
      </w:r>
    </w:p>
    <w:p w:rsidR="009E6DF6" w:rsidRPr="009E6DF6" w:rsidRDefault="009E6DF6" w:rsidP="009E6DF6">
      <w:pPr>
        <w:rPr>
          <w:rFonts w:hint="eastAsia"/>
          <w:sz w:val="22"/>
          <w:szCs w:val="22"/>
        </w:rPr>
      </w:pPr>
      <w:r w:rsidRPr="009E6DF6">
        <w:rPr>
          <w:rFonts w:hint="eastAsia"/>
          <w:sz w:val="22"/>
          <w:szCs w:val="22"/>
        </w:rPr>
        <w:t xml:space="preserve">　　　　　利用者とのトラブルが起きないように注意すること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⑦　質問と感想・意見</w:t>
      </w:r>
      <w:bookmarkStart w:id="0" w:name="_GoBack"/>
      <w:bookmarkEnd w:id="0"/>
    </w:p>
    <w:p w:rsidR="009E6DF6" w:rsidRPr="009E6DF6" w:rsidRDefault="009E6DF6" w:rsidP="009E6DF6">
      <w:pPr>
        <w:rPr>
          <w:rFonts w:hint="eastAsia"/>
          <w:sz w:val="22"/>
          <w:szCs w:val="22"/>
        </w:rPr>
      </w:pPr>
      <w:r w:rsidRPr="009E6DF6">
        <w:rPr>
          <w:rFonts w:hint="eastAsia"/>
          <w:sz w:val="22"/>
          <w:szCs w:val="22"/>
        </w:rPr>
        <w:t>質問　　　疑問があれば，遠慮なく質問すること</w:t>
      </w:r>
    </w:p>
    <w:p w:rsidR="009E6DF6" w:rsidRPr="009E6DF6" w:rsidRDefault="009E6DF6" w:rsidP="009E6DF6">
      <w:pPr>
        <w:rPr>
          <w:rFonts w:hint="eastAsia"/>
          <w:sz w:val="22"/>
          <w:szCs w:val="22"/>
        </w:rPr>
      </w:pPr>
      <w:r w:rsidRPr="009E6DF6">
        <w:rPr>
          <w:rFonts w:hint="eastAsia"/>
          <w:sz w:val="22"/>
          <w:szCs w:val="22"/>
        </w:rPr>
        <w:t>意見　　　意見があれば，聞いてもらえるかを確認してから述べること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⑧　実習日誌</w:t>
      </w:r>
    </w:p>
    <w:p w:rsidR="009E6DF6" w:rsidRPr="009E6DF6" w:rsidRDefault="009E6DF6" w:rsidP="009E6DF6">
      <w:pPr>
        <w:rPr>
          <w:rFonts w:hint="eastAsia"/>
          <w:sz w:val="22"/>
          <w:szCs w:val="22"/>
        </w:rPr>
      </w:pPr>
      <w:r w:rsidRPr="009E6DF6">
        <w:rPr>
          <w:rFonts w:hint="eastAsia"/>
          <w:sz w:val="22"/>
          <w:szCs w:val="22"/>
        </w:rPr>
        <w:t>記入　　　実習日の終了前○○分を使って記入し，当日中に担当者に提出すること</w:t>
      </w:r>
    </w:p>
    <w:p w:rsidR="009E6DF6" w:rsidRPr="009E6DF6" w:rsidRDefault="009E6DF6" w:rsidP="009E6DF6">
      <w:pPr>
        <w:rPr>
          <w:rFonts w:hint="eastAsia"/>
          <w:sz w:val="22"/>
          <w:szCs w:val="22"/>
        </w:rPr>
      </w:pPr>
      <w:r w:rsidRPr="009E6DF6">
        <w:rPr>
          <w:rFonts w:hint="eastAsia"/>
          <w:sz w:val="22"/>
          <w:szCs w:val="22"/>
        </w:rPr>
        <w:t>確認　　　翌日，日誌を返却されたら，担当者の押印とコメントを確認すること</w:t>
      </w:r>
    </w:p>
    <w:p w:rsidR="009E6DF6" w:rsidRPr="009E6DF6" w:rsidRDefault="009E6DF6" w:rsidP="009E6DF6">
      <w:pPr>
        <w:rPr>
          <w:rFonts w:hint="eastAsia"/>
          <w:sz w:val="22"/>
          <w:szCs w:val="22"/>
        </w:rPr>
      </w:pPr>
    </w:p>
    <w:p w:rsidR="009E6DF6" w:rsidRPr="009E6DF6" w:rsidRDefault="009E6DF6" w:rsidP="009E6DF6">
      <w:pPr>
        <w:rPr>
          <w:rFonts w:ascii="Arial" w:eastAsia="ＭＳ ゴシック" w:hAnsi="Arial" w:cs="Arial"/>
          <w:b/>
          <w:sz w:val="22"/>
          <w:szCs w:val="22"/>
        </w:rPr>
      </w:pPr>
      <w:r w:rsidRPr="009E6DF6">
        <w:rPr>
          <w:rFonts w:ascii="Arial" w:eastAsia="ＭＳ ゴシック" w:hAnsi="ＭＳ ゴシック" w:cs="Arial"/>
          <w:b/>
          <w:sz w:val="22"/>
          <w:szCs w:val="22"/>
        </w:rPr>
        <w:t>⑨　事故への対応</w:t>
      </w:r>
    </w:p>
    <w:p w:rsidR="009E6DF6" w:rsidRPr="009E6DF6" w:rsidRDefault="009E6DF6" w:rsidP="009E6DF6">
      <w:pPr>
        <w:rPr>
          <w:rFonts w:hint="eastAsia"/>
          <w:sz w:val="22"/>
          <w:szCs w:val="22"/>
        </w:rPr>
      </w:pPr>
      <w:r w:rsidRPr="009E6DF6">
        <w:rPr>
          <w:rFonts w:hint="eastAsia"/>
          <w:sz w:val="22"/>
          <w:szCs w:val="22"/>
        </w:rPr>
        <w:t>保険加入　傷害保険と賠償責任保険への加入を再確認すること</w:t>
      </w:r>
    </w:p>
    <w:p w:rsidR="009E6DF6" w:rsidRPr="009E6DF6" w:rsidRDefault="009E6DF6" w:rsidP="009E6DF6">
      <w:pPr>
        <w:rPr>
          <w:sz w:val="22"/>
          <w:szCs w:val="22"/>
        </w:rPr>
      </w:pPr>
      <w:r w:rsidRPr="009E6DF6">
        <w:rPr>
          <w:rFonts w:hint="eastAsia"/>
          <w:sz w:val="22"/>
          <w:szCs w:val="22"/>
        </w:rPr>
        <w:t>事故　　　事故や機器の不具合などが発生したときは，速やかに職員に相談すること</w:t>
      </w:r>
    </w:p>
    <w:p w:rsidR="00D12FA8" w:rsidRPr="009E6DF6" w:rsidRDefault="00D12FA8">
      <w:pPr>
        <w:rPr>
          <w:sz w:val="22"/>
          <w:szCs w:val="22"/>
        </w:rPr>
      </w:pPr>
    </w:p>
    <w:sectPr w:rsidR="00D12FA8" w:rsidRPr="009E6DF6" w:rsidSect="009E6DF6">
      <w:headerReference w:type="default" r:id="rId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44" w:rsidRDefault="00EA3E44" w:rsidP="009E6DF6">
      <w:r>
        <w:separator/>
      </w:r>
    </w:p>
  </w:endnote>
  <w:endnote w:type="continuationSeparator" w:id="0">
    <w:p w:rsidR="00EA3E44" w:rsidRDefault="00EA3E44" w:rsidP="009E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44" w:rsidRDefault="00EA3E44" w:rsidP="009E6DF6">
      <w:r>
        <w:separator/>
      </w:r>
    </w:p>
  </w:footnote>
  <w:footnote w:type="continuationSeparator" w:id="0">
    <w:p w:rsidR="00EA3E44" w:rsidRDefault="00EA3E44" w:rsidP="009E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F6" w:rsidRPr="009E6DF6" w:rsidRDefault="009E6DF6">
    <w:pPr>
      <w:pStyle w:val="a3"/>
      <w:rPr>
        <w:rFonts w:ascii="HG丸ｺﾞｼｯｸM-PRO" w:eastAsia="HG丸ｺﾞｼｯｸM-PRO" w:hAnsi="HG丸ｺﾞｼｯｸM-PRO"/>
        <w:sz w:val="24"/>
        <w:szCs w:val="24"/>
      </w:rPr>
    </w:pPr>
    <w:r w:rsidRPr="009E6DF6">
      <w:rPr>
        <w:rFonts w:ascii="HG丸ｺﾞｼｯｸM-PRO" w:eastAsia="HG丸ｺﾞｼｯｸM-PRO" w:hAnsi="HG丸ｺﾞｼｯｸM-PRO" w:hint="eastAsia"/>
        <w:sz w:val="24"/>
        <w:szCs w:val="24"/>
      </w:rPr>
      <w:t>サンプル8　実習に関する注意事項（図書館用）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F6"/>
    <w:rsid w:val="009E6DF6"/>
    <w:rsid w:val="00D12FA8"/>
    <w:rsid w:val="00EA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F6"/>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F6"/>
    <w:pPr>
      <w:tabs>
        <w:tab w:val="center" w:pos="4252"/>
        <w:tab w:val="right" w:pos="8504"/>
      </w:tabs>
      <w:snapToGrid w:val="0"/>
    </w:pPr>
  </w:style>
  <w:style w:type="character" w:customStyle="1" w:styleId="a4">
    <w:name w:val="ヘッダー (文字)"/>
    <w:basedOn w:val="a0"/>
    <w:link w:val="a3"/>
    <w:uiPriority w:val="99"/>
    <w:rsid w:val="009E6DF6"/>
    <w:rPr>
      <w:rFonts w:ascii="Times New Roman" w:eastAsia="ＭＳ 明朝" w:hAnsi="Times New Roman" w:cs="Times New Roman"/>
      <w:sz w:val="20"/>
      <w:szCs w:val="20"/>
    </w:rPr>
  </w:style>
  <w:style w:type="paragraph" w:styleId="a5">
    <w:name w:val="footer"/>
    <w:basedOn w:val="a"/>
    <w:link w:val="a6"/>
    <w:uiPriority w:val="99"/>
    <w:unhideWhenUsed/>
    <w:rsid w:val="009E6DF6"/>
    <w:pPr>
      <w:tabs>
        <w:tab w:val="center" w:pos="4252"/>
        <w:tab w:val="right" w:pos="8504"/>
      </w:tabs>
      <w:snapToGrid w:val="0"/>
    </w:pPr>
  </w:style>
  <w:style w:type="character" w:customStyle="1" w:styleId="a6">
    <w:name w:val="フッター (文字)"/>
    <w:basedOn w:val="a0"/>
    <w:link w:val="a5"/>
    <w:uiPriority w:val="99"/>
    <w:rsid w:val="009E6DF6"/>
    <w:rPr>
      <w:rFonts w:ascii="Times New Roman" w:eastAsia="ＭＳ 明朝"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F6"/>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F6"/>
    <w:pPr>
      <w:tabs>
        <w:tab w:val="center" w:pos="4252"/>
        <w:tab w:val="right" w:pos="8504"/>
      </w:tabs>
      <w:snapToGrid w:val="0"/>
    </w:pPr>
  </w:style>
  <w:style w:type="character" w:customStyle="1" w:styleId="a4">
    <w:name w:val="ヘッダー (文字)"/>
    <w:basedOn w:val="a0"/>
    <w:link w:val="a3"/>
    <w:uiPriority w:val="99"/>
    <w:rsid w:val="009E6DF6"/>
    <w:rPr>
      <w:rFonts w:ascii="Times New Roman" w:eastAsia="ＭＳ 明朝" w:hAnsi="Times New Roman" w:cs="Times New Roman"/>
      <w:sz w:val="20"/>
      <w:szCs w:val="20"/>
    </w:rPr>
  </w:style>
  <w:style w:type="paragraph" w:styleId="a5">
    <w:name w:val="footer"/>
    <w:basedOn w:val="a"/>
    <w:link w:val="a6"/>
    <w:uiPriority w:val="99"/>
    <w:unhideWhenUsed/>
    <w:rsid w:val="009E6DF6"/>
    <w:pPr>
      <w:tabs>
        <w:tab w:val="center" w:pos="4252"/>
        <w:tab w:val="right" w:pos="8504"/>
      </w:tabs>
      <w:snapToGrid w:val="0"/>
    </w:pPr>
  </w:style>
  <w:style w:type="character" w:customStyle="1" w:styleId="a6">
    <w:name w:val="フッター (文字)"/>
    <w:basedOn w:val="a0"/>
    <w:link w:val="a5"/>
    <w:uiPriority w:val="99"/>
    <w:rsid w:val="009E6DF6"/>
    <w:rPr>
      <w:rFonts w:ascii="Times New Roman" w:eastAsia="ＭＳ 明朝"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2013-06-10T05:44:00Z</dcterms:created>
  <dcterms:modified xsi:type="dcterms:W3CDTF">2013-06-10T05:48:00Z</dcterms:modified>
</cp:coreProperties>
</file>